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96F9" w14:textId="74F48BBF" w:rsidR="009B6D3A" w:rsidRDefault="009B6D3A" w:rsidP="009B6D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  <w:r w:rsidRPr="009B6D3A">
        <w:rPr>
          <w:b/>
          <w:bCs/>
          <w:sz w:val="36"/>
          <w:szCs w:val="36"/>
        </w:rPr>
        <w:t>Сообщение:</w:t>
      </w:r>
    </w:p>
    <w:p w14:paraId="70CA7BC7" w14:textId="18E45DA1" w:rsidR="009B6D3A" w:rsidRDefault="009B6D3A" w:rsidP="009B6D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  <w:r w:rsidRPr="009B6D3A">
        <w:rPr>
          <w:b/>
          <w:bCs/>
          <w:sz w:val="36"/>
          <w:szCs w:val="36"/>
        </w:rPr>
        <w:t>«Особенности интеллектуального развития ребенка»</w:t>
      </w:r>
    </w:p>
    <w:p w14:paraId="38153447" w14:textId="77777777" w:rsidR="009B6D3A" w:rsidRPr="009B6D3A" w:rsidRDefault="009B6D3A" w:rsidP="009B6D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6"/>
          <w:szCs w:val="36"/>
        </w:rPr>
      </w:pPr>
    </w:p>
    <w:p w14:paraId="1C6DA641" w14:textId="4962DD24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 дошкольников</w:t>
      </w:r>
      <w:r w:rsidRPr="00A401BC">
        <w:rPr>
          <w:color w:val="111111"/>
          <w:sz w:val="28"/>
          <w:szCs w:val="28"/>
        </w:rPr>
        <w:t> – многогранный процесс, связанный с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развитием</w:t>
      </w:r>
      <w:r w:rsidRPr="00A401BC">
        <w:rPr>
          <w:color w:val="111111"/>
          <w:sz w:val="28"/>
          <w:szCs w:val="28"/>
        </w:rPr>
        <w:t> всех сторон личности ребёнка, оно является важнейшей составной частью общего психического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, подготовки к школе и ко всей будущей жизни. Осуществляется в результате воздействия на ребенка обстоятельств жизни и среды. Ведущая роль в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интеллектуальном развитии</w:t>
      </w:r>
      <w:r w:rsidRPr="00A401BC">
        <w:rPr>
          <w:color w:val="111111"/>
          <w:sz w:val="28"/>
          <w:szCs w:val="28"/>
        </w:rPr>
        <w:t> принадлежит систематическому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интеллектуальному воспитанию</w:t>
      </w:r>
      <w:r w:rsidRPr="00A401BC">
        <w:rPr>
          <w:color w:val="111111"/>
          <w:sz w:val="28"/>
          <w:szCs w:val="28"/>
        </w:rPr>
        <w:t>.</w:t>
      </w:r>
    </w:p>
    <w:p w14:paraId="358FBC64" w14:textId="38B0145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воспитание дошкольников</w:t>
      </w:r>
      <w:r w:rsidRPr="00A401BC">
        <w:rPr>
          <w:color w:val="111111"/>
          <w:sz w:val="28"/>
          <w:szCs w:val="28"/>
        </w:rPr>
        <w:t> — это систематическое и целенаправленное педагогическое воздействие на подрастающего человека с целью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ума</w:t>
      </w:r>
      <w:r w:rsidRPr="00A401BC">
        <w:rPr>
          <w:color w:val="111111"/>
          <w:sz w:val="28"/>
          <w:szCs w:val="28"/>
        </w:rPr>
        <w:t>. Оно протекает как планомерный процесс овладения подрастающим поколением общественно-историческим опытом, накопленным человечеством и представленным в знаниях, навыках и умениях, в нормах, правилах, оценках.</w:t>
      </w:r>
    </w:p>
    <w:p w14:paraId="663B2BAE" w14:textId="7777777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Это воздействие осуществляется взрослыми и включает систему разнообразных средств, методов, создание условий, обеспечивающих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 детей</w:t>
      </w:r>
      <w:r w:rsidRPr="00A401BC">
        <w:rPr>
          <w:color w:val="111111"/>
          <w:sz w:val="28"/>
          <w:szCs w:val="28"/>
        </w:rPr>
        <w:t>.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, в зависимости от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A401BC">
        <w:rPr>
          <w:color w:val="111111"/>
          <w:sz w:val="28"/>
          <w:szCs w:val="28"/>
        </w:rPr>
        <w:t> имеет несколько стадий. В конце первого – начале второго года жизни, пока ребенок не овладел активной речью, ему присуще наглядно – действенное мышление. В этом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A401BC">
        <w:rPr>
          <w:color w:val="111111"/>
          <w:sz w:val="28"/>
          <w:szCs w:val="28"/>
        </w:rPr>
        <w:t> он наглядно и активно знакомится с окружающей действительностью с помощью тактильного изучения предметов. Главными людьми, которые помогут ребенку ознакомиться с предметами и способами их использования, становятся родители. Именно эти навыки становятся первыми знаниями ребенка на пути последующего познания окружающего мира.</w:t>
      </w:r>
    </w:p>
    <w:p w14:paraId="0707ACDF" w14:textId="200F9335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 в возрасте</w:t>
      </w:r>
      <w:r w:rsidRPr="00A401BC">
        <w:rPr>
          <w:color w:val="111111"/>
          <w:sz w:val="28"/>
          <w:szCs w:val="28"/>
        </w:rPr>
        <w:t> 4-6 лет просыпается наглядно-образное мышление. То есть,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A401BC">
        <w:rPr>
          <w:color w:val="111111"/>
          <w:sz w:val="28"/>
          <w:szCs w:val="28"/>
        </w:rPr>
        <w:t> мыслят наглядными образами и при этом еще не знакомы с конкретными понятиями. Мышление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401BC">
        <w:rPr>
          <w:color w:val="111111"/>
          <w:sz w:val="28"/>
          <w:szCs w:val="28"/>
        </w:rPr>
        <w:t> на этом этапе подчинено их восприятию. Таким образом,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 ребенка делится на несколько периодов, и каждый предыдущий создает фундамент для последующего.</w:t>
      </w:r>
    </w:p>
    <w:p w14:paraId="4C7FA7C0" w14:textId="7777777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Главное условие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интеллектуального развития</w:t>
      </w:r>
      <w:r w:rsidRPr="00A401BC">
        <w:rPr>
          <w:color w:val="111111"/>
          <w:sz w:val="28"/>
          <w:szCs w:val="28"/>
        </w:rPr>
        <w:t> ребенка – хорошая атмосфера в семье. Любящие родители, которые всегда адекватно отреагируют на просьбу, помогут дружеским советом и делом, создают благоприятную почву для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. Спокойный, уверенный в своей значимости в этом мире ребенок будет с большим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интересом изучать все</w:t>
      </w:r>
      <w:r w:rsidRPr="00A401BC">
        <w:rPr>
          <w:color w:val="111111"/>
          <w:sz w:val="28"/>
          <w:szCs w:val="28"/>
        </w:rPr>
        <w:t>, что его окружает, а значит и гармонично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развиваться</w:t>
      </w:r>
      <w:r w:rsidRPr="00A401BC">
        <w:rPr>
          <w:color w:val="111111"/>
          <w:sz w:val="28"/>
          <w:szCs w:val="28"/>
        </w:rPr>
        <w:t>.</w:t>
      </w:r>
    </w:p>
    <w:p w14:paraId="58534831" w14:textId="7777777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</w:t>
      </w:r>
      <w:r w:rsidRPr="00A401BC">
        <w:rPr>
          <w:color w:val="111111"/>
          <w:sz w:val="28"/>
          <w:szCs w:val="28"/>
        </w:rPr>
        <w:t> ребенка – специфическая форма организации индивидуального познавательного опыта, обеспечивающая возможность эффективного восприятия и понимания окружающего мира. Но познание окружающего мира 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401BC">
        <w:rPr>
          <w:color w:val="111111"/>
          <w:sz w:val="28"/>
          <w:szCs w:val="28"/>
        </w:rPr>
        <w:t xml:space="preserve">, в отличие от школьников, не концентрируется на учебных занятиях – оно осуществляется в повседневной жизни, в процессе общения со </w:t>
      </w:r>
      <w:r w:rsidRPr="00A401BC">
        <w:rPr>
          <w:color w:val="111111"/>
          <w:sz w:val="28"/>
          <w:szCs w:val="28"/>
        </w:rPr>
        <w:lastRenderedPageBreak/>
        <w:t>взрослыми и сверстниками, в игре, труде, различных видах продуктивной деятельности.</w:t>
      </w:r>
    </w:p>
    <w:p w14:paraId="0E0558AB" w14:textId="7777777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Для ребенка игра - это жизнь. Игра - один из сложнейших, а в жизни ребенка и важнейших, видов деятельности. С помощью игры можно привлечь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интерес к учебе</w:t>
      </w:r>
      <w:r w:rsidRPr="00A401BC">
        <w:rPr>
          <w:color w:val="111111"/>
          <w:sz w:val="28"/>
          <w:szCs w:val="28"/>
        </w:rPr>
        <w:t>, познавательной и творческой деятельности, раскрыть артистические способности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401BC">
        <w:rPr>
          <w:color w:val="111111"/>
          <w:sz w:val="28"/>
          <w:szCs w:val="28"/>
        </w:rPr>
        <w:t>. Можно организовать обучение 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A401BC">
        <w:rPr>
          <w:color w:val="111111"/>
          <w:sz w:val="28"/>
          <w:szCs w:val="28"/>
        </w:rPr>
        <w:t> ребенка в виде самой привлекательной, и главное, основной для него деятельности - игры. Обычно игра способствует умению действовать и все дольше концентрировать внимание. Тематические игры предполагают создание окружающих и вымышленных ситуаций, еду несуществующих блюд, кормление кукол придуманными кушаньями, они требуют наблюдательности, запоминания и воображения. Лепка, рисование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="00B610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01BC">
        <w:rPr>
          <w:color w:val="111111"/>
          <w:sz w:val="28"/>
          <w:szCs w:val="28"/>
        </w:rPr>
        <w:t>движения рук и чувство прекрасного.</w:t>
      </w:r>
    </w:p>
    <w:p w14:paraId="7E275BED" w14:textId="77777777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В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возрасте 5-7 лет</w:t>
      </w:r>
      <w:r w:rsidRPr="00A401BC">
        <w:rPr>
          <w:color w:val="111111"/>
          <w:sz w:val="28"/>
          <w:szCs w:val="28"/>
        </w:rPr>
        <w:t>, дети отличаются достаточно высоким уровнем умственного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: появляется расчлененное восприятие,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интенсивно развивается воображение</w:t>
      </w:r>
      <w:r w:rsidRPr="00A401BC">
        <w:rPr>
          <w:color w:val="111111"/>
          <w:sz w:val="28"/>
          <w:szCs w:val="28"/>
        </w:rPr>
        <w:t>, вырабатываются обобщенные нормы мышления.</w:t>
      </w:r>
    </w:p>
    <w:p w14:paraId="46FEA210" w14:textId="3E159C0F" w:rsidR="00A401BC" w:rsidRPr="00A401BC" w:rsidRDefault="00A401BC" w:rsidP="00A401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Для современной образовательной системы проблема умственного воспитания чрезвычайно важна, повышаются требования к умственному воспитанию подрастающего поколения. Эффективное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интеллектуальных способностей детей дошкольного возраста</w:t>
      </w:r>
      <w:r w:rsidRPr="00A401BC">
        <w:rPr>
          <w:color w:val="111111"/>
          <w:sz w:val="28"/>
          <w:szCs w:val="28"/>
        </w:rPr>
        <w:t> – одна из актуальных проблем на сегодняшний день. Современные дети живут 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A401BC">
        <w:rPr>
          <w:color w:val="111111"/>
          <w:sz w:val="28"/>
          <w:szCs w:val="28"/>
        </w:rPr>
        <w:t> в эпоху компьютерных и информационных технологий, и их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 не может сводиться только к обучению конкретным </w:t>
      </w:r>
      <w:r w:rsidRPr="00A401BC">
        <w:rPr>
          <w:color w:val="111111"/>
          <w:sz w:val="28"/>
          <w:szCs w:val="28"/>
          <w:u w:val="single"/>
          <w:bdr w:val="none" w:sz="0" w:space="0" w:color="auto" w:frame="1"/>
        </w:rPr>
        <w:t>умениям</w:t>
      </w:r>
      <w:r w:rsidRPr="00A401BC">
        <w:rPr>
          <w:color w:val="111111"/>
          <w:sz w:val="28"/>
          <w:szCs w:val="28"/>
        </w:rPr>
        <w:t>: чтению, вычислениям, письму, для успешной учебы им необходимо иметь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развитое логическое мышление</w:t>
      </w:r>
      <w:r w:rsidRPr="00A401BC">
        <w:rPr>
          <w:color w:val="111111"/>
          <w:sz w:val="28"/>
          <w:szCs w:val="28"/>
        </w:rPr>
        <w:t>, устойчивое произвольное внимание, хорошо тренированную смысловую память. Основы этих сложных психических функций можно начинать формировать в старшем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A401BC">
        <w:rPr>
          <w:color w:val="111111"/>
          <w:sz w:val="28"/>
          <w:szCs w:val="28"/>
        </w:rPr>
        <w:t>.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дошкольника</w:t>
      </w:r>
      <w:r w:rsidRPr="00A401BC">
        <w:rPr>
          <w:color w:val="111111"/>
          <w:sz w:val="28"/>
          <w:szCs w:val="28"/>
        </w:rPr>
        <w:t> можно осуществить только в естественном, самом привлекательном для него виде деятельности – игре. Ребенок, увлеченный замыслом игры, не замечает, что он </w:t>
      </w:r>
      <w:r w:rsidRPr="00A401BC">
        <w:rPr>
          <w:i/>
          <w:iCs/>
          <w:color w:val="111111"/>
          <w:sz w:val="28"/>
          <w:szCs w:val="28"/>
          <w:bdr w:val="none" w:sz="0" w:space="0" w:color="auto" w:frame="1"/>
        </w:rPr>
        <w:t>«учится»</w:t>
      </w:r>
      <w:r w:rsidRPr="00A401BC">
        <w:rPr>
          <w:color w:val="111111"/>
          <w:sz w:val="28"/>
          <w:szCs w:val="28"/>
        </w:rPr>
        <w:t>, хотя при этом сталкивается с учебными трудностями и преодолевает их. Педагогу лишь остается использовать эту естественную потребность для вовлечения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401BC">
        <w:rPr>
          <w:color w:val="111111"/>
          <w:sz w:val="28"/>
          <w:szCs w:val="28"/>
        </w:rPr>
        <w:t> в более сложные и творческие формы игровой активности.</w:t>
      </w:r>
    </w:p>
    <w:p w14:paraId="67A226DC" w14:textId="4C647436" w:rsidR="002E3CCF" w:rsidRPr="009B6D3A" w:rsidRDefault="00A401BC" w:rsidP="009B6D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Между тремя и шестью годами жизни дидактическое значение имеют головоломки, мозаика. Использование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Pr="00A401BC">
        <w:rPr>
          <w:color w:val="111111"/>
          <w:sz w:val="28"/>
          <w:szCs w:val="28"/>
        </w:rPr>
        <w:t> игр и головоломок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 самостоятельно. Таким образом, можно сделать следующий </w:t>
      </w:r>
      <w:r w:rsidRPr="00A401BC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A401BC">
        <w:rPr>
          <w:color w:val="111111"/>
          <w:sz w:val="28"/>
          <w:szCs w:val="28"/>
        </w:rPr>
        <w:t>: сегодня существует необходимость искать новые пути, открывающие дополнительные резервы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интеллектуального развития детей старшего дошкольного возраста</w:t>
      </w:r>
      <w:r w:rsidRPr="00A401BC">
        <w:rPr>
          <w:color w:val="111111"/>
          <w:sz w:val="28"/>
          <w:szCs w:val="28"/>
        </w:rPr>
        <w:t>.</w:t>
      </w:r>
    </w:p>
    <w:sectPr w:rsidR="002E3CCF" w:rsidRPr="009B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9"/>
    <w:rsid w:val="002E3CCF"/>
    <w:rsid w:val="00385F09"/>
    <w:rsid w:val="009B6D3A"/>
    <w:rsid w:val="00A401BC"/>
    <w:rsid w:val="00B610D2"/>
    <w:rsid w:val="00C72BE9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5A80"/>
  <w15:chartTrackingRefBased/>
  <w15:docId w15:val="{872ACE79-BCD8-49FF-88E5-E926075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3CCF"/>
    <w:rPr>
      <w:i/>
      <w:iCs/>
    </w:rPr>
  </w:style>
  <w:style w:type="character" w:styleId="a5">
    <w:name w:val="Strong"/>
    <w:basedOn w:val="a0"/>
    <w:uiPriority w:val="22"/>
    <w:qFormat/>
    <w:rsid w:val="00A40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2026-05-12T02:49:00Z</dcterms:created>
  <dcterms:modified xsi:type="dcterms:W3CDTF">2026-05-12T02:49:00Z</dcterms:modified>
</cp:coreProperties>
</file>